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774" w:rsidRDefault="003D5774">
      <w:bookmarkStart w:id="0" w:name="_GoBack"/>
      <w:bookmarkEnd w:id="0"/>
      <w:r>
        <w:rPr>
          <w:rFonts w:ascii="Arial" w:hAnsi="Arial"/>
          <w:noProof/>
          <w:color w:val="000000"/>
          <w:spacing w:val="60"/>
          <w:lang w:eastAsia="fr-FR"/>
        </w:rPr>
        <w:drawing>
          <wp:anchor distT="0" distB="0" distL="114300" distR="114300" simplePos="0" relativeHeight="251659264" behindDoc="1" locked="0" layoutInCell="1" allowOverlap="1" wp14:anchorId="106822E5" wp14:editId="060F57B4">
            <wp:simplePos x="0" y="0"/>
            <wp:positionH relativeFrom="column">
              <wp:posOffset>-800100</wp:posOffset>
            </wp:positionH>
            <wp:positionV relativeFrom="paragraph">
              <wp:posOffset>-181610</wp:posOffset>
            </wp:positionV>
            <wp:extent cx="2857500" cy="140017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srcRect l="-2940" t="3580" r="50000"/>
                    <a:stretch>
                      <a:fillRect/>
                    </a:stretch>
                  </pic:blipFill>
                  <pic:spPr bwMode="auto">
                    <a:xfrm>
                      <a:off x="0" y="0"/>
                      <a:ext cx="2857500" cy="1400175"/>
                    </a:xfrm>
                    <a:prstGeom prst="rect">
                      <a:avLst/>
                    </a:prstGeom>
                    <a:noFill/>
                    <a:ln w="9525">
                      <a:noFill/>
                      <a:miter lim="800000"/>
                      <a:headEnd/>
                      <a:tailEnd/>
                    </a:ln>
                  </pic:spPr>
                </pic:pic>
              </a:graphicData>
            </a:graphic>
          </wp:anchor>
        </w:drawing>
      </w:r>
    </w:p>
    <w:p w:rsidR="003D5774" w:rsidRDefault="003D5774"/>
    <w:p w:rsidR="003D5774" w:rsidRDefault="003D5774"/>
    <w:p w:rsidR="003D5774" w:rsidRDefault="003D5774"/>
    <w:p w:rsidR="003D5774" w:rsidRDefault="003D5774"/>
    <w:p w:rsidR="003D5774" w:rsidRPr="003D5774" w:rsidRDefault="003D5774" w:rsidP="0033426C">
      <w:pPr>
        <w:pBdr>
          <w:top w:val="single" w:sz="4" w:space="1" w:color="auto"/>
          <w:left w:val="single" w:sz="4" w:space="4" w:color="auto"/>
          <w:bottom w:val="single" w:sz="4" w:space="1" w:color="auto"/>
          <w:right w:val="single" w:sz="4" w:space="4" w:color="auto"/>
        </w:pBdr>
        <w:jc w:val="center"/>
        <w:rPr>
          <w:b/>
          <w:sz w:val="28"/>
          <w:szCs w:val="28"/>
        </w:rPr>
      </w:pPr>
      <w:r w:rsidRPr="003D5774">
        <w:rPr>
          <w:b/>
          <w:sz w:val="28"/>
          <w:szCs w:val="28"/>
        </w:rPr>
        <w:t>POSTE A POURVOIR</w:t>
      </w:r>
      <w:r w:rsidR="00E60C03">
        <w:rPr>
          <w:b/>
          <w:sz w:val="28"/>
          <w:szCs w:val="28"/>
        </w:rPr>
        <w:t xml:space="preserve"> INFIRMIER (H/F)</w:t>
      </w:r>
    </w:p>
    <w:p w:rsidR="0033426C" w:rsidRDefault="0033426C" w:rsidP="003D5774">
      <w:pPr>
        <w:jc w:val="both"/>
        <w:rPr>
          <w:b/>
          <w:sz w:val="28"/>
          <w:szCs w:val="28"/>
        </w:rPr>
      </w:pPr>
    </w:p>
    <w:p w:rsidR="003D5774" w:rsidRPr="003D5774" w:rsidRDefault="00E60C03" w:rsidP="003D5774">
      <w:pPr>
        <w:jc w:val="both"/>
        <w:rPr>
          <w:b/>
          <w:sz w:val="28"/>
          <w:szCs w:val="28"/>
        </w:rPr>
      </w:pPr>
      <w:r>
        <w:rPr>
          <w:b/>
          <w:sz w:val="28"/>
          <w:szCs w:val="28"/>
        </w:rPr>
        <w:t>Nous recherchons un infirmier</w:t>
      </w:r>
      <w:r w:rsidR="003D5774" w:rsidRPr="003D5774">
        <w:rPr>
          <w:b/>
          <w:sz w:val="28"/>
          <w:szCs w:val="28"/>
        </w:rPr>
        <w:t>, le poste est à pour</w:t>
      </w:r>
      <w:r>
        <w:rPr>
          <w:b/>
          <w:sz w:val="28"/>
          <w:szCs w:val="28"/>
        </w:rPr>
        <w:t>voir dès que possible</w:t>
      </w:r>
      <w:r w:rsidR="003D5774" w:rsidRPr="003D5774">
        <w:rPr>
          <w:b/>
          <w:sz w:val="28"/>
          <w:szCs w:val="28"/>
        </w:rPr>
        <w:t>.</w:t>
      </w:r>
    </w:p>
    <w:p w:rsidR="003D5774" w:rsidRPr="0033426C" w:rsidRDefault="003D5774" w:rsidP="003D5774">
      <w:pPr>
        <w:jc w:val="both"/>
        <w:rPr>
          <w:b/>
          <w:sz w:val="28"/>
          <w:szCs w:val="28"/>
        </w:rPr>
      </w:pPr>
      <w:r w:rsidRPr="003D5774">
        <w:rPr>
          <w:b/>
          <w:sz w:val="28"/>
          <w:szCs w:val="28"/>
        </w:rPr>
        <w:t>Le type de contrat : mutation, détachement, CDD ou CDI</w:t>
      </w:r>
      <w:r w:rsidR="0033426C">
        <w:rPr>
          <w:b/>
          <w:sz w:val="28"/>
          <w:szCs w:val="28"/>
        </w:rPr>
        <w:t>.</w:t>
      </w:r>
    </w:p>
    <w:p w:rsidR="003D5774" w:rsidRPr="003D5774" w:rsidRDefault="003D5774" w:rsidP="003D5774">
      <w:pPr>
        <w:jc w:val="both"/>
        <w:rPr>
          <w:b/>
          <w:sz w:val="28"/>
          <w:szCs w:val="28"/>
        </w:rPr>
      </w:pPr>
      <w:r w:rsidRPr="003D5774">
        <w:rPr>
          <w:b/>
          <w:sz w:val="28"/>
          <w:szCs w:val="28"/>
        </w:rPr>
        <w:t xml:space="preserve">Le Centre Hospitalier est composé de quatre unités : </w:t>
      </w:r>
    </w:p>
    <w:p w:rsidR="003D5774" w:rsidRPr="003D5774" w:rsidRDefault="003D5774" w:rsidP="003D5774">
      <w:pPr>
        <w:jc w:val="both"/>
        <w:rPr>
          <w:b/>
          <w:sz w:val="28"/>
          <w:szCs w:val="28"/>
        </w:rPr>
      </w:pPr>
      <w:r w:rsidRPr="003D5774">
        <w:rPr>
          <w:b/>
          <w:noProof/>
          <w:sz w:val="28"/>
          <w:szCs w:val="28"/>
          <w:lang w:eastAsia="fr-FR"/>
        </w:rPr>
        <w:drawing>
          <wp:inline distT="0" distB="0" distL="0" distR="0" wp14:anchorId="3579C695" wp14:editId="1BC41274">
            <wp:extent cx="114300" cy="114300"/>
            <wp:effectExtent l="0" t="0" r="0" b="0"/>
            <wp:docPr id="128" name="Picture 128"/>
            <wp:cNvGraphicFramePr/>
            <a:graphic xmlns:a="http://schemas.openxmlformats.org/drawingml/2006/main">
              <a:graphicData uri="http://schemas.openxmlformats.org/drawingml/2006/picture">
                <pic:pic xmlns:pic="http://schemas.openxmlformats.org/drawingml/2006/picture">
                  <pic:nvPicPr>
                    <pic:cNvPr id="128" name="Picture 128"/>
                    <pic:cNvPicPr/>
                  </pic:nvPicPr>
                  <pic:blipFill>
                    <a:blip r:embed="rId7"/>
                    <a:stretch>
                      <a:fillRect/>
                    </a:stretch>
                  </pic:blipFill>
                  <pic:spPr>
                    <a:xfrm>
                      <a:off x="0" y="0"/>
                      <a:ext cx="114300" cy="114300"/>
                    </a:xfrm>
                    <a:prstGeom prst="rect">
                      <a:avLst/>
                    </a:prstGeom>
                  </pic:spPr>
                </pic:pic>
              </a:graphicData>
            </a:graphic>
          </wp:inline>
        </w:drawing>
      </w:r>
      <w:r w:rsidRPr="003D5774">
        <w:rPr>
          <w:b/>
          <w:sz w:val="28"/>
          <w:szCs w:val="28"/>
        </w:rPr>
        <w:t xml:space="preserve"> </w:t>
      </w:r>
      <w:r w:rsidRPr="003D5774">
        <w:rPr>
          <w:b/>
          <w:i/>
          <w:sz w:val="28"/>
          <w:szCs w:val="28"/>
        </w:rPr>
        <w:t>L’unité de soins de suite et de réadaptation</w:t>
      </w:r>
      <w:r w:rsidRPr="003D5774">
        <w:rPr>
          <w:b/>
          <w:sz w:val="28"/>
          <w:szCs w:val="28"/>
        </w:rPr>
        <w:t xml:space="preserve"> (S.S.R.) d’une capacité de 25 lits accueille, avant leur retour à domicile ou transfert dans un autre établissement –EHPAD, USLD…, des patients de plus de seize ans en convalescence, et ce, pour</w:t>
      </w:r>
      <w:r w:rsidR="00976139">
        <w:rPr>
          <w:b/>
          <w:sz w:val="28"/>
          <w:szCs w:val="28"/>
        </w:rPr>
        <w:t xml:space="preserve"> une moyenne de séjour de 21 </w:t>
      </w:r>
      <w:r w:rsidRPr="003D5774">
        <w:rPr>
          <w:b/>
          <w:sz w:val="28"/>
          <w:szCs w:val="28"/>
        </w:rPr>
        <w:t xml:space="preserve">jours. Elle assure un rôle de réadaptation et de continuité des soins après la phase aigüe d’une maladie ou d’une intervention chirurgicale. Le S.S.R. est doté d’une unité de soins palliatifs. </w:t>
      </w:r>
    </w:p>
    <w:p w:rsidR="003D5774" w:rsidRPr="003D5774" w:rsidRDefault="003D5774" w:rsidP="003D5774">
      <w:pPr>
        <w:jc w:val="both"/>
        <w:rPr>
          <w:b/>
          <w:sz w:val="28"/>
          <w:szCs w:val="28"/>
        </w:rPr>
      </w:pPr>
      <w:r w:rsidRPr="003D5774">
        <w:rPr>
          <w:b/>
          <w:noProof/>
          <w:sz w:val="28"/>
          <w:szCs w:val="28"/>
          <w:lang w:eastAsia="fr-FR"/>
        </w:rPr>
        <w:drawing>
          <wp:inline distT="0" distB="0" distL="0" distR="0" wp14:anchorId="4C04BB31" wp14:editId="6C8E127A">
            <wp:extent cx="114300" cy="114300"/>
            <wp:effectExtent l="0" t="0" r="0" b="0"/>
            <wp:docPr id="147" name="Picture 147"/>
            <wp:cNvGraphicFramePr/>
            <a:graphic xmlns:a="http://schemas.openxmlformats.org/drawingml/2006/main">
              <a:graphicData uri="http://schemas.openxmlformats.org/drawingml/2006/picture">
                <pic:pic xmlns:pic="http://schemas.openxmlformats.org/drawingml/2006/picture">
                  <pic:nvPicPr>
                    <pic:cNvPr id="147" name="Picture 147"/>
                    <pic:cNvPicPr/>
                  </pic:nvPicPr>
                  <pic:blipFill>
                    <a:blip r:embed="rId7"/>
                    <a:stretch>
                      <a:fillRect/>
                    </a:stretch>
                  </pic:blipFill>
                  <pic:spPr>
                    <a:xfrm>
                      <a:off x="0" y="0"/>
                      <a:ext cx="114300" cy="114300"/>
                    </a:xfrm>
                    <a:prstGeom prst="rect">
                      <a:avLst/>
                    </a:prstGeom>
                  </pic:spPr>
                </pic:pic>
              </a:graphicData>
            </a:graphic>
          </wp:inline>
        </w:drawing>
      </w:r>
      <w:r w:rsidRPr="003D5774">
        <w:rPr>
          <w:b/>
          <w:sz w:val="28"/>
          <w:szCs w:val="28"/>
        </w:rPr>
        <w:t xml:space="preserve"> </w:t>
      </w:r>
      <w:r w:rsidRPr="003D5774">
        <w:rPr>
          <w:b/>
          <w:i/>
          <w:sz w:val="28"/>
          <w:szCs w:val="28"/>
        </w:rPr>
        <w:t>L’unité de soins longue durée</w:t>
      </w:r>
      <w:r w:rsidRPr="003D5774">
        <w:rPr>
          <w:b/>
          <w:sz w:val="28"/>
          <w:szCs w:val="28"/>
        </w:rPr>
        <w:t xml:space="preserve"> (U.S.L.D.) d’une capacité de 30 lits est destinée à l’accueil et la prise en charge de personnes présentant une pathologie organique chronique ou une poly pathologie soit active au long cours soit susceptible d’épisodes répétés de décompensation et pouvant entraîner ou aggraver une perte d’autonomie durable.</w:t>
      </w:r>
      <w:r w:rsidRPr="003D5774">
        <w:rPr>
          <w:b/>
          <w:i/>
          <w:sz w:val="28"/>
          <w:szCs w:val="28"/>
        </w:rPr>
        <w:t xml:space="preserve"> </w:t>
      </w:r>
    </w:p>
    <w:p w:rsidR="003D5774" w:rsidRPr="003D5774" w:rsidRDefault="003D5774" w:rsidP="003D5774">
      <w:pPr>
        <w:jc w:val="both"/>
        <w:rPr>
          <w:b/>
          <w:sz w:val="28"/>
          <w:szCs w:val="28"/>
        </w:rPr>
      </w:pPr>
      <w:r w:rsidRPr="003D5774">
        <w:rPr>
          <w:b/>
          <w:noProof/>
          <w:sz w:val="28"/>
          <w:szCs w:val="28"/>
          <w:lang w:eastAsia="fr-FR"/>
        </w:rPr>
        <w:drawing>
          <wp:inline distT="0" distB="0" distL="0" distR="0" wp14:anchorId="2167BDB2" wp14:editId="23E51462">
            <wp:extent cx="114300" cy="114299"/>
            <wp:effectExtent l="0" t="0" r="0" b="0"/>
            <wp:docPr id="161" name="Picture 161"/>
            <wp:cNvGraphicFramePr/>
            <a:graphic xmlns:a="http://schemas.openxmlformats.org/drawingml/2006/main">
              <a:graphicData uri="http://schemas.openxmlformats.org/drawingml/2006/picture">
                <pic:pic xmlns:pic="http://schemas.openxmlformats.org/drawingml/2006/picture">
                  <pic:nvPicPr>
                    <pic:cNvPr id="161" name="Picture 161"/>
                    <pic:cNvPicPr/>
                  </pic:nvPicPr>
                  <pic:blipFill>
                    <a:blip r:embed="rId7"/>
                    <a:stretch>
                      <a:fillRect/>
                    </a:stretch>
                  </pic:blipFill>
                  <pic:spPr>
                    <a:xfrm>
                      <a:off x="0" y="0"/>
                      <a:ext cx="114300" cy="114299"/>
                    </a:xfrm>
                    <a:prstGeom prst="rect">
                      <a:avLst/>
                    </a:prstGeom>
                  </pic:spPr>
                </pic:pic>
              </a:graphicData>
            </a:graphic>
          </wp:inline>
        </w:drawing>
      </w:r>
      <w:r w:rsidRPr="003D5774">
        <w:rPr>
          <w:b/>
          <w:sz w:val="28"/>
          <w:szCs w:val="28"/>
        </w:rPr>
        <w:t xml:space="preserve"> </w:t>
      </w:r>
      <w:r w:rsidRPr="003D5774">
        <w:rPr>
          <w:b/>
          <w:i/>
          <w:sz w:val="28"/>
          <w:szCs w:val="28"/>
        </w:rPr>
        <w:t xml:space="preserve"> Un service d’hébergement pour personnes âgées dépendantes</w:t>
      </w:r>
      <w:r w:rsidRPr="003D5774">
        <w:rPr>
          <w:b/>
          <w:sz w:val="28"/>
          <w:szCs w:val="28"/>
        </w:rPr>
        <w:t xml:space="preserve"> (E.H.P.A.D.) comprenant : </w:t>
      </w:r>
    </w:p>
    <w:p w:rsidR="003D5774" w:rsidRPr="003D5774" w:rsidRDefault="003D5774" w:rsidP="003D5774">
      <w:pPr>
        <w:numPr>
          <w:ilvl w:val="0"/>
          <w:numId w:val="1"/>
        </w:numPr>
        <w:jc w:val="both"/>
        <w:rPr>
          <w:b/>
          <w:sz w:val="28"/>
          <w:szCs w:val="28"/>
        </w:rPr>
      </w:pPr>
      <w:r w:rsidRPr="003D5774">
        <w:rPr>
          <w:b/>
          <w:sz w:val="28"/>
          <w:szCs w:val="28"/>
        </w:rPr>
        <w:t>90 places dont une unité d’Alzheimer</w:t>
      </w:r>
    </w:p>
    <w:p w:rsidR="003D5774" w:rsidRDefault="003D5774" w:rsidP="003D5774">
      <w:pPr>
        <w:numPr>
          <w:ilvl w:val="0"/>
          <w:numId w:val="1"/>
        </w:numPr>
        <w:jc w:val="both"/>
        <w:rPr>
          <w:b/>
          <w:sz w:val="28"/>
          <w:szCs w:val="28"/>
        </w:rPr>
      </w:pPr>
      <w:r w:rsidRPr="003D5774">
        <w:rPr>
          <w:b/>
          <w:sz w:val="28"/>
          <w:szCs w:val="28"/>
        </w:rPr>
        <w:t xml:space="preserve">8 places d’accueil de jour. </w:t>
      </w:r>
    </w:p>
    <w:p w:rsidR="0033426C" w:rsidRDefault="0033426C" w:rsidP="0033426C">
      <w:pPr>
        <w:spacing w:after="0" w:line="240" w:lineRule="auto"/>
        <w:ind w:left="1663"/>
        <w:jc w:val="both"/>
        <w:rPr>
          <w:b/>
          <w:sz w:val="28"/>
          <w:szCs w:val="28"/>
        </w:rPr>
      </w:pPr>
    </w:p>
    <w:p w:rsidR="0033426C" w:rsidRPr="0033426C" w:rsidRDefault="0033426C" w:rsidP="0033426C">
      <w:pPr>
        <w:pStyle w:val="Paragraphedeliste"/>
        <w:numPr>
          <w:ilvl w:val="0"/>
          <w:numId w:val="2"/>
        </w:numPr>
        <w:jc w:val="both"/>
        <w:rPr>
          <w:b/>
          <w:sz w:val="28"/>
          <w:szCs w:val="28"/>
        </w:rPr>
      </w:pPr>
      <w:r w:rsidRPr="0033426C">
        <w:rPr>
          <w:b/>
          <w:sz w:val="28"/>
          <w:szCs w:val="28"/>
        </w:rPr>
        <w:t>Activités : Unité Alzheimer, projet de construction d’une équipe mobile de soins palliatifs avec le CH Guéret, Télémédecine avec le CCHU de Limoges et la psychiatrie libérale, participation au GHT du Limousin et à sa filière gériatrique, CREF en cours de négociation, appels à projets addictologie…</w:t>
      </w:r>
    </w:p>
    <w:p w:rsidR="003D5774" w:rsidRPr="003D5774" w:rsidRDefault="003D5774" w:rsidP="003D5774">
      <w:pPr>
        <w:jc w:val="both"/>
        <w:rPr>
          <w:sz w:val="28"/>
          <w:szCs w:val="28"/>
        </w:rPr>
      </w:pPr>
    </w:p>
    <w:p w:rsidR="003D5774" w:rsidRPr="003D5774" w:rsidRDefault="003D5774" w:rsidP="003D5774">
      <w:pPr>
        <w:jc w:val="both"/>
        <w:rPr>
          <w:b/>
          <w:sz w:val="28"/>
          <w:szCs w:val="28"/>
        </w:rPr>
      </w:pPr>
      <w:r w:rsidRPr="003D5774">
        <w:rPr>
          <w:b/>
          <w:sz w:val="28"/>
          <w:szCs w:val="28"/>
        </w:rPr>
        <w:t>Pour un complément d’information, n’hésitez pas à nous joindre à l’adresse suivante :</w:t>
      </w:r>
    </w:p>
    <w:p w:rsidR="003D5774" w:rsidRPr="003D5774" w:rsidRDefault="004B2BA4" w:rsidP="003D5774">
      <w:pPr>
        <w:jc w:val="both"/>
        <w:rPr>
          <w:b/>
          <w:sz w:val="28"/>
          <w:szCs w:val="28"/>
        </w:rPr>
      </w:pPr>
      <w:hyperlink r:id="rId8" w:history="1">
        <w:r w:rsidR="003D5774" w:rsidRPr="003D5774">
          <w:rPr>
            <w:rStyle w:val="Lienhypertexte"/>
            <w:b/>
            <w:sz w:val="28"/>
            <w:szCs w:val="28"/>
          </w:rPr>
          <w:t>rh@ch-evauxlesbains.fr</w:t>
        </w:r>
      </w:hyperlink>
      <w:r w:rsidR="003D5774" w:rsidRPr="003D5774">
        <w:rPr>
          <w:b/>
          <w:sz w:val="28"/>
          <w:szCs w:val="28"/>
        </w:rPr>
        <w:t xml:space="preserve"> ou par téléphone au 05 55 65 60 08</w:t>
      </w:r>
    </w:p>
    <w:sectPr w:rsidR="003D5774" w:rsidRPr="003D5774" w:rsidSect="00D962BA">
      <w:pgSz w:w="11906" w:h="16838" w:code="9"/>
      <w:pgMar w:top="284" w:right="1417" w:bottom="28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9C2"/>
      </v:shape>
    </w:pict>
  </w:numPicBullet>
  <w:abstractNum w:abstractNumId="0" w15:restartNumberingAfterBreak="0">
    <w:nsid w:val="5E373F7D"/>
    <w:multiLevelType w:val="hybridMultilevel"/>
    <w:tmpl w:val="A2483BF8"/>
    <w:lvl w:ilvl="0" w:tplc="16A28330">
      <w:start w:val="1"/>
      <w:numFmt w:val="bullet"/>
      <w:lvlText w:val=""/>
      <w:lvlJc w:val="left"/>
      <w:pPr>
        <w:ind w:left="16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8C88750">
      <w:start w:val="1"/>
      <w:numFmt w:val="bullet"/>
      <w:lvlText w:val="o"/>
      <w:lvlJc w:val="left"/>
      <w:pPr>
        <w:ind w:left="24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ED82106">
      <w:start w:val="1"/>
      <w:numFmt w:val="bullet"/>
      <w:lvlText w:val="▪"/>
      <w:lvlJc w:val="left"/>
      <w:pPr>
        <w:ind w:left="31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704ED70">
      <w:start w:val="1"/>
      <w:numFmt w:val="bullet"/>
      <w:lvlText w:val="•"/>
      <w:lvlJc w:val="left"/>
      <w:pPr>
        <w:ind w:left="39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3120534">
      <w:start w:val="1"/>
      <w:numFmt w:val="bullet"/>
      <w:lvlText w:val="o"/>
      <w:lvlJc w:val="left"/>
      <w:pPr>
        <w:ind w:left="46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15E50A4">
      <w:start w:val="1"/>
      <w:numFmt w:val="bullet"/>
      <w:lvlText w:val="▪"/>
      <w:lvlJc w:val="left"/>
      <w:pPr>
        <w:ind w:left="53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FC2D490">
      <w:start w:val="1"/>
      <w:numFmt w:val="bullet"/>
      <w:lvlText w:val="•"/>
      <w:lvlJc w:val="left"/>
      <w:pPr>
        <w:ind w:left="60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E826F92">
      <w:start w:val="1"/>
      <w:numFmt w:val="bullet"/>
      <w:lvlText w:val="o"/>
      <w:lvlJc w:val="left"/>
      <w:pPr>
        <w:ind w:left="67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B529426">
      <w:start w:val="1"/>
      <w:numFmt w:val="bullet"/>
      <w:lvlText w:val="▪"/>
      <w:lvlJc w:val="left"/>
      <w:pPr>
        <w:ind w:left="75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FF7369B"/>
    <w:multiLevelType w:val="hybridMultilevel"/>
    <w:tmpl w:val="44003CCC"/>
    <w:lvl w:ilvl="0" w:tplc="040C0007">
      <w:start w:val="1"/>
      <w:numFmt w:val="bullet"/>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774"/>
    <w:rsid w:val="00123D41"/>
    <w:rsid w:val="0033426C"/>
    <w:rsid w:val="003D5774"/>
    <w:rsid w:val="004B2BA4"/>
    <w:rsid w:val="006C51BB"/>
    <w:rsid w:val="00976139"/>
    <w:rsid w:val="00D962BA"/>
    <w:rsid w:val="00E60C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06759B-A0FB-4994-8468-AD15C31BD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D5774"/>
    <w:rPr>
      <w:color w:val="0563C1" w:themeColor="hyperlink"/>
      <w:u w:val="single"/>
    </w:rPr>
  </w:style>
  <w:style w:type="paragraph" w:styleId="Paragraphedeliste">
    <w:name w:val="List Paragraph"/>
    <w:basedOn w:val="Normal"/>
    <w:uiPriority w:val="34"/>
    <w:qFormat/>
    <w:rsid w:val="0033426C"/>
    <w:pPr>
      <w:ind w:left="720"/>
      <w:contextualSpacing/>
    </w:pPr>
  </w:style>
  <w:style w:type="paragraph" w:styleId="Textedebulles">
    <w:name w:val="Balloon Text"/>
    <w:basedOn w:val="Normal"/>
    <w:link w:val="TextedebullesCar"/>
    <w:uiPriority w:val="99"/>
    <w:semiHidden/>
    <w:unhideWhenUsed/>
    <w:rsid w:val="0033426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342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h@ch-evauxlesbains.fr" TargetMode="External"/><Relationship Id="rId3" Type="http://schemas.openxmlformats.org/officeDocument/2006/relationships/styles" Target="styles.xml"/><Relationship Id="rId7"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DEE28-3285-4257-B2B2-55EE20119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1418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BERTHON Leilha</dc:creator>
  <cp:keywords/>
  <dc:description/>
  <cp:lastModifiedBy>agaulupeau@ch-evaux.fr</cp:lastModifiedBy>
  <cp:revision>2</cp:revision>
  <cp:lastPrinted>2021-06-08T12:34:00Z</cp:lastPrinted>
  <dcterms:created xsi:type="dcterms:W3CDTF">2021-06-14T06:50:00Z</dcterms:created>
  <dcterms:modified xsi:type="dcterms:W3CDTF">2021-06-14T06:50:00Z</dcterms:modified>
</cp:coreProperties>
</file>